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B9D" w:rsidRPr="0044516A" w:rsidRDefault="007F0B9D" w:rsidP="007F0B9D">
      <w:pPr>
        <w:textAlignment w:val="baseline"/>
        <w:rPr>
          <w:i/>
          <w:sz w:val="22"/>
          <w:szCs w:val="22"/>
          <w:bdr w:val="none" w:sz="0" w:space="0" w:color="auto" w:frame="1"/>
        </w:rPr>
      </w:pPr>
    </w:p>
    <w:p w:rsidR="007F0B9D" w:rsidRPr="0044516A" w:rsidRDefault="007F0B9D" w:rsidP="007F0B9D">
      <w:pPr>
        <w:jc w:val="center"/>
        <w:textAlignment w:val="baseline"/>
        <w:rPr>
          <w:rFonts w:ascii="Minion Pro" w:hAnsi="Minion Pro"/>
          <w:b/>
          <w:bCs/>
          <w:bdr w:val="none" w:sz="0" w:space="0" w:color="auto" w:frame="1"/>
        </w:rPr>
      </w:pPr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OBRAZAC </w:t>
      </w:r>
      <w:r w:rsidRPr="0044516A">
        <w:rPr>
          <w:rFonts w:ascii="Minion Pro" w:hAnsi="Minion Pro"/>
          <w:b/>
          <w:bCs/>
          <w:kern w:val="2"/>
          <w14:ligatures w14:val="standardContextual"/>
        </w:rPr>
        <w:t>32</w:t>
      </w:r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. Evidencija o provedbi Intervencije 70.08. Očuvanje ekstenzivnih voćnjaka i maslinika, </w:t>
      </w:r>
    </w:p>
    <w:p w:rsidR="007F0B9D" w:rsidRPr="0044516A" w:rsidRDefault="007F0B9D" w:rsidP="007F0B9D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operacije 70.08.01. Očuvanje ekstenzivnih voćnjaka (EV)</w:t>
      </w:r>
    </w:p>
    <w:p w:rsidR="007F0B9D" w:rsidRPr="0044516A" w:rsidRDefault="007F0B9D" w:rsidP="007F0B9D">
      <w:pPr>
        <w:jc w:val="center"/>
        <w:textAlignment w:val="baseline"/>
      </w:pPr>
      <w:r w:rsidRPr="0044516A">
        <w:rPr>
          <w:rFonts w:ascii="Minion Pro" w:hAnsi="Minion Pro"/>
          <w:i/>
          <w:iCs/>
          <w:bdr w:val="none" w:sz="0" w:space="0" w:color="auto" w:frame="1"/>
        </w:rPr>
        <w:t>(Obrazac evidencije korisnik dostavlja podružnici Agencije za plaćanja najkasnije do 31. prosinca godine zahtjeva)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7F0B9D" w:rsidRPr="0044516A" w:rsidTr="00602BB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EVIDENCIJA O PROVEDBI OBVEZA ZA OPERACIJU</w:t>
            </w:r>
          </w:p>
          <w:p w:rsidR="007F0B9D" w:rsidRPr="0044516A" w:rsidRDefault="007F0B9D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70.08.01. Očuvanje ekstenzivnih voćnjaka</w:t>
            </w:r>
          </w:p>
        </w:tc>
      </w:tr>
    </w:tbl>
    <w:p w:rsidR="007F0B9D" w:rsidRPr="0044516A" w:rsidRDefault="007F0B9D" w:rsidP="007F0B9D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6"/>
        <w:gridCol w:w="996"/>
        <w:gridCol w:w="74"/>
        <w:gridCol w:w="1348"/>
        <w:gridCol w:w="1192"/>
      </w:tblGrid>
      <w:tr w:rsidR="007F0B9D" w:rsidRPr="0044516A" w:rsidTr="00602BB4"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DIO – OPĆI PODACI</w:t>
            </w:r>
          </w:p>
        </w:tc>
      </w:tr>
      <w:tr w:rsidR="007F0B9D" w:rsidRPr="0044516A" w:rsidTr="00602BB4">
        <w:tc>
          <w:tcPr>
            <w:tcW w:w="3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NAZIV PG I ODGOVORNE OSOBE</w:t>
            </w:r>
          </w:p>
        </w:tc>
        <w:tc>
          <w:tcPr>
            <w:tcW w:w="199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F0B9D" w:rsidRPr="0044516A" w:rsidTr="00602BB4">
        <w:tc>
          <w:tcPr>
            <w:tcW w:w="359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OIB:</w:t>
            </w:r>
          </w:p>
        </w:tc>
        <w:tc>
          <w:tcPr>
            <w:tcW w:w="14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MIBPG:</w:t>
            </w:r>
          </w:p>
        </w:tc>
      </w:tr>
      <w:tr w:rsidR="007F0B9D" w:rsidRPr="0044516A" w:rsidTr="00602BB4">
        <w:tc>
          <w:tcPr>
            <w:tcW w:w="3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SJEDIŠTE PG</w:t>
            </w:r>
          </w:p>
        </w:tc>
        <w:tc>
          <w:tcPr>
            <w:tcW w:w="199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7F0B9D" w:rsidRPr="0044516A" w:rsidTr="00602BB4">
        <w:tc>
          <w:tcPr>
            <w:tcW w:w="3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ULASKA U SUSTAV POTPORE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7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ZA KOJU SE VODI EVIDENCIJA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</w:tbl>
    <w:p w:rsidR="007F0B9D" w:rsidRPr="0044516A" w:rsidRDefault="007F0B9D" w:rsidP="007F0B9D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913"/>
        <w:gridCol w:w="1733"/>
        <w:gridCol w:w="3180"/>
        <w:gridCol w:w="2758"/>
      </w:tblGrid>
      <w:tr w:rsidR="007F0B9D" w:rsidRPr="0044516A" w:rsidTr="00602BB4"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DIO – POPIS ARKOD PARCELA ZA OPERACIJU 70.08.01. Očuvanje ekstenzivnih voćnjaka</w:t>
            </w:r>
          </w:p>
        </w:tc>
      </w:tr>
      <w:tr w:rsidR="007F0B9D" w:rsidRPr="0044516A" w:rsidTr="00602BB4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r.b</w:t>
            </w:r>
            <w:proofErr w:type="spellEnd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.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9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površina</w:t>
            </w:r>
          </w:p>
        </w:tc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domaće ime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kultura</w:t>
            </w:r>
          </w:p>
        </w:tc>
      </w:tr>
      <w:tr w:rsidR="007F0B9D" w:rsidRPr="0044516A" w:rsidTr="00602BB4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7F0B9D" w:rsidRPr="0044516A" w:rsidTr="00602BB4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7F0B9D" w:rsidRPr="0044516A" w:rsidTr="00602BB4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7F0B9D" w:rsidRPr="0044516A" w:rsidTr="00602BB4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7F0B9D" w:rsidRPr="0044516A" w:rsidRDefault="007F0B9D" w:rsidP="007F0B9D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"/>
        <w:gridCol w:w="949"/>
        <w:gridCol w:w="688"/>
        <w:gridCol w:w="1152"/>
        <w:gridCol w:w="1911"/>
        <w:gridCol w:w="1177"/>
        <w:gridCol w:w="1230"/>
        <w:gridCol w:w="1065"/>
      </w:tblGrid>
      <w:tr w:rsidR="007F0B9D" w:rsidRPr="0044516A" w:rsidTr="00602BB4"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3. DIO – PROVEDENE OBVEZE ZA OPERACIJU 70.08.01. Očuvanje ekstenzivnih voćnjaka</w:t>
            </w:r>
          </w:p>
        </w:tc>
      </w:tr>
      <w:tr w:rsidR="007F0B9D" w:rsidRPr="0044516A" w:rsidTr="00602BB4"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Uporaba sredstva za zaštitu bilja (evidentirati svaku primjenu sredstava za zaštitu bilja)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kultura</w:t>
            </w:r>
          </w:p>
        </w:tc>
        <w:tc>
          <w:tcPr>
            <w:tcW w:w="10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početka i završetka tretiranja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količina primijenjenog SZB doza (kg/ha ili l/ha) ili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  <w:t>koncentracija ( %)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sredstvo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razlog korištenja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7F0B9D" w:rsidRPr="0044516A" w:rsidTr="00602BB4"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Način skladištenja pesticida (zaokružiti odgovarajuće)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</w:t>
            </w:r>
          </w:p>
        </w:tc>
        <w:tc>
          <w:tcPr>
            <w:tcW w:w="451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U zasebnoj prostoriji pod ključem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</w:t>
            </w:r>
          </w:p>
        </w:tc>
        <w:tc>
          <w:tcPr>
            <w:tcW w:w="4512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U posebnom ormaru pod ključem</w:t>
            </w:r>
          </w:p>
        </w:tc>
      </w:tr>
      <w:tr w:rsidR="007F0B9D" w:rsidRPr="0044516A" w:rsidTr="00602BB4"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lastRenderedPageBreak/>
              <w:t>3. Gnojidba (evidentirati gnojidbu – dozvoljena primjena samo krutog stajskog gnoja,  komposta, komine masline ili drugih organskih čvrstih gnojiva ispod krune stabla, minimalni zahtjevi – dozvoljena količina dušika iz stajskog gnoja iznosi najviše do 170 kg N/ha)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kultura</w:t>
            </w:r>
          </w:p>
        </w:tc>
        <w:tc>
          <w:tcPr>
            <w:tcW w:w="17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Vrsta i količina gnojiva(kg/ha)</w:t>
            </w:r>
          </w:p>
        </w:tc>
        <w:tc>
          <w:tcPr>
            <w:tcW w:w="12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7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7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7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7F0B9D" w:rsidRPr="0044516A" w:rsidTr="00602BB4"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4. Održavanje površine voćnjaka:</w:t>
            </w:r>
          </w:p>
          <w:p w:rsidR="007F0B9D" w:rsidRPr="0044516A" w:rsidRDefault="007F0B9D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– ispašom – najviše 1 UG/ha (1 govedo, 6 ovaca ili koza i 33 komada peradi)</w:t>
            </w:r>
          </w:p>
          <w:p w:rsidR="007F0B9D" w:rsidRPr="0044516A" w:rsidRDefault="007F0B9D" w:rsidP="00602BB4">
            <w:pPr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– košnjom biljnog pokrova najmanje jednom godišnje, ali ne kasnije od 1. listopada, uključujući i košnju ispod stabla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domaće ime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način održavanja površine voćnjaka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vremenski period održavanja površine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grla/kljunova životinja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vrsta životinja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7F0B9D" w:rsidRPr="0044516A" w:rsidTr="00602BB4"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5. Nadomještanje odumirućih stabala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domaće ime</w:t>
            </w:r>
          </w:p>
        </w:tc>
        <w:tc>
          <w:tcPr>
            <w:tcW w:w="16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nadomještanja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sorte</w:t>
            </w:r>
          </w:p>
        </w:tc>
        <w:tc>
          <w:tcPr>
            <w:tcW w:w="12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novih sadnica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7F0B9D" w:rsidRPr="0044516A" w:rsidTr="00602BB4"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6. Za svaki ha površine potrebno je postaviti minimalno jednu nastambu za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solitarne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pčele, </w:t>
            </w:r>
            <w:r w:rsidRPr="0044516A">
              <w:rPr>
                <w:sz w:val="18"/>
                <w:szCs w:val="18"/>
              </w:rPr>
              <w:t xml:space="preserve">a postavljanje minimalno jedne nastambe za </w:t>
            </w:r>
            <w:proofErr w:type="spellStart"/>
            <w:r w:rsidRPr="0044516A">
              <w:rPr>
                <w:sz w:val="18"/>
                <w:szCs w:val="18"/>
              </w:rPr>
              <w:t>solitarne</w:t>
            </w:r>
            <w:proofErr w:type="spellEnd"/>
            <w:r w:rsidRPr="0044516A">
              <w:rPr>
                <w:sz w:val="18"/>
                <w:szCs w:val="18"/>
              </w:rPr>
              <w:t xml:space="preserve"> pčele potrebno je i na ARKOD parceli površine manje od jednog hektara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domaće ime</w:t>
            </w:r>
          </w:p>
        </w:tc>
        <w:tc>
          <w:tcPr>
            <w:tcW w:w="16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postavljanja nastambe</w:t>
            </w:r>
          </w:p>
        </w:tc>
        <w:tc>
          <w:tcPr>
            <w:tcW w:w="191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7F0B9D" w:rsidRPr="0044516A" w:rsidRDefault="007F0B9D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nastambi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91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91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7F0B9D" w:rsidRPr="0044516A" w:rsidTr="00602BB4"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91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  <w:p w:rsidR="007F0B9D" w:rsidRPr="0044516A" w:rsidRDefault="007F0B9D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B9D"/>
    <w:rsid w:val="005721E1"/>
    <w:rsid w:val="007F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15C7B-3C3A-4FC5-828E-72E865FD8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0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2025-12-30T13:10:00Z</dcterms:created>
  <dcterms:modified xsi:type="dcterms:W3CDTF">2025-12-30T13:10:00Z</dcterms:modified>
</cp:coreProperties>
</file>